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64" w:rsidRDefault="00860D64" w:rsidP="00860D64">
      <w:r>
        <w:rPr>
          <w:b/>
        </w:rPr>
        <w:t xml:space="preserve">0,3 procento </w:t>
      </w:r>
      <w:r>
        <w:t xml:space="preserve">– juridiniams ir fiziniams asmenims, einamais metais  pirmą kartą registravusiems veiklą; juridiniams asmenims, įregistravusiems veiklą kitose savivaldybėse ir pradedantiems veiklą Rokiškio rajono savivaldybėje. Tarifą taikyti </w:t>
      </w:r>
      <w:r>
        <w:rPr>
          <w:lang w:val="pt-PT"/>
        </w:rPr>
        <w:t>3 metus nuo veiklos prad</w:t>
      </w:r>
      <w:r>
        <w:t>žios.</w:t>
      </w:r>
    </w:p>
    <w:p w:rsidR="00860D64" w:rsidRDefault="00860D64" w:rsidP="00860D64">
      <w:r>
        <w:rPr>
          <w:b/>
        </w:rPr>
        <w:t xml:space="preserve">0,5 procento </w:t>
      </w:r>
      <w:r>
        <w:t>– kitiems juridiniams ir fiziniams asmenims.</w:t>
      </w:r>
    </w:p>
    <w:p w:rsidR="00860D64" w:rsidRDefault="00860D64" w:rsidP="00860D64">
      <w:r>
        <w:rPr>
          <w:b/>
        </w:rPr>
        <w:t xml:space="preserve">3,0 procentai </w:t>
      </w:r>
      <w:r>
        <w:t>– už apleistą ir neprižiūrimą nekilnojamąjį turtą.</w:t>
      </w:r>
    </w:p>
    <w:p w:rsidR="004028E5" w:rsidRDefault="004028E5">
      <w:bookmarkStart w:id="0" w:name="_GoBack"/>
      <w:bookmarkEnd w:id="0"/>
    </w:p>
    <w:sectPr w:rsidR="004028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64"/>
    <w:rsid w:val="001943BF"/>
    <w:rsid w:val="004028E5"/>
    <w:rsid w:val="008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D64"/>
    <w:rPr>
      <w:sz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943BF"/>
    <w:pPr>
      <w:keepNext/>
      <w:outlineLvl w:val="0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43BF"/>
    <w:rPr>
      <w:sz w:val="24"/>
    </w:rPr>
  </w:style>
  <w:style w:type="character" w:styleId="Grietas">
    <w:name w:val="Strong"/>
    <w:basedOn w:val="Numatytasispastraiposriftas"/>
    <w:uiPriority w:val="99"/>
    <w:qFormat/>
    <w:rsid w:val="001943BF"/>
    <w:rPr>
      <w:b/>
      <w:bCs/>
      <w:spacing w:val="0"/>
    </w:rPr>
  </w:style>
  <w:style w:type="character" w:styleId="Emfaz">
    <w:name w:val="Emphasis"/>
    <w:qFormat/>
    <w:rsid w:val="001943BF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1943BF"/>
    <w:pPr>
      <w:ind w:left="1296"/>
    </w:pPr>
    <w:rPr>
      <w:sz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D64"/>
    <w:rPr>
      <w:sz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943BF"/>
    <w:pPr>
      <w:keepNext/>
      <w:outlineLvl w:val="0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43BF"/>
    <w:rPr>
      <w:sz w:val="24"/>
    </w:rPr>
  </w:style>
  <w:style w:type="character" w:styleId="Grietas">
    <w:name w:val="Strong"/>
    <w:basedOn w:val="Numatytasispastraiposriftas"/>
    <w:uiPriority w:val="99"/>
    <w:qFormat/>
    <w:rsid w:val="001943BF"/>
    <w:rPr>
      <w:b/>
      <w:bCs/>
      <w:spacing w:val="0"/>
    </w:rPr>
  </w:style>
  <w:style w:type="character" w:styleId="Emfaz">
    <w:name w:val="Emphasis"/>
    <w:qFormat/>
    <w:rsid w:val="001943BF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1943BF"/>
    <w:pPr>
      <w:ind w:left="1296"/>
    </w:pPr>
    <w:rPr>
      <w:sz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Asta Zakareviciene</cp:lastModifiedBy>
  <cp:revision>1</cp:revision>
  <dcterms:created xsi:type="dcterms:W3CDTF">2017-02-09T08:51:00Z</dcterms:created>
  <dcterms:modified xsi:type="dcterms:W3CDTF">2017-02-09T08:51:00Z</dcterms:modified>
</cp:coreProperties>
</file>